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93" w:rsidRPr="00307F21" w:rsidRDefault="00E90393" w:rsidP="00E90393">
      <w:pPr>
        <w:spacing w:after="0" w:line="240" w:lineRule="auto"/>
        <w:ind w:right="-172"/>
        <w:jc w:val="right"/>
        <w:rPr>
          <w:rFonts w:ascii="Arial" w:eastAsia="Calibri" w:hAnsi="Arial" w:cs="Arial"/>
          <w:bCs/>
          <w:sz w:val="24"/>
          <w:szCs w:val="24"/>
        </w:rPr>
      </w:pPr>
      <w:r w:rsidRPr="00307F21">
        <w:rPr>
          <w:rFonts w:ascii="Arial" w:eastAsia="Calibri" w:hAnsi="Arial" w:cs="Arial"/>
          <w:bCs/>
          <w:sz w:val="24"/>
          <w:szCs w:val="24"/>
        </w:rPr>
        <w:t>Приложение</w:t>
      </w:r>
    </w:p>
    <w:p w:rsidR="00E90393" w:rsidRPr="00307F21" w:rsidRDefault="00E90393" w:rsidP="00E90393">
      <w:pPr>
        <w:spacing w:after="0" w:line="240" w:lineRule="auto"/>
        <w:ind w:right="-172"/>
        <w:jc w:val="right"/>
        <w:rPr>
          <w:rFonts w:ascii="Arial" w:eastAsia="Calibri" w:hAnsi="Arial" w:cs="Arial"/>
          <w:bCs/>
          <w:sz w:val="24"/>
          <w:szCs w:val="24"/>
        </w:rPr>
      </w:pPr>
      <w:r w:rsidRPr="00307F21">
        <w:rPr>
          <w:rFonts w:ascii="Arial" w:eastAsia="Calibri" w:hAnsi="Arial" w:cs="Arial"/>
          <w:bCs/>
          <w:sz w:val="24"/>
          <w:szCs w:val="24"/>
        </w:rPr>
        <w:t xml:space="preserve">к постановлению Главы </w:t>
      </w:r>
      <w:proofErr w:type="gramStart"/>
      <w:r w:rsidRPr="00307F21">
        <w:rPr>
          <w:rFonts w:ascii="Arial" w:eastAsia="Calibri" w:hAnsi="Arial" w:cs="Arial"/>
          <w:bCs/>
          <w:sz w:val="24"/>
          <w:szCs w:val="24"/>
        </w:rPr>
        <w:t>городского</w:t>
      </w:r>
      <w:proofErr w:type="gramEnd"/>
    </w:p>
    <w:p w:rsidR="00E90393" w:rsidRPr="00307F21" w:rsidRDefault="00E90393" w:rsidP="00E90393">
      <w:pPr>
        <w:spacing w:after="0" w:line="240" w:lineRule="auto"/>
        <w:ind w:right="-172"/>
        <w:jc w:val="right"/>
        <w:rPr>
          <w:rFonts w:ascii="Arial" w:eastAsia="Calibri" w:hAnsi="Arial" w:cs="Arial"/>
          <w:bCs/>
          <w:sz w:val="24"/>
          <w:szCs w:val="24"/>
        </w:rPr>
      </w:pPr>
      <w:r w:rsidRPr="00307F21">
        <w:rPr>
          <w:rFonts w:ascii="Arial" w:eastAsia="Calibri" w:hAnsi="Arial" w:cs="Arial"/>
          <w:bCs/>
          <w:sz w:val="24"/>
          <w:szCs w:val="24"/>
        </w:rPr>
        <w:t>поселения Одинцово Одинцовского</w:t>
      </w:r>
    </w:p>
    <w:p w:rsidR="00E90393" w:rsidRPr="00307F21" w:rsidRDefault="00E90393" w:rsidP="00E90393">
      <w:pPr>
        <w:spacing w:after="0" w:line="240" w:lineRule="auto"/>
        <w:ind w:right="-172"/>
        <w:jc w:val="right"/>
        <w:rPr>
          <w:rFonts w:ascii="Arial" w:eastAsia="Calibri" w:hAnsi="Arial" w:cs="Arial"/>
          <w:bCs/>
          <w:sz w:val="24"/>
          <w:szCs w:val="24"/>
        </w:rPr>
      </w:pPr>
      <w:r w:rsidRPr="00307F21">
        <w:rPr>
          <w:rFonts w:ascii="Arial" w:eastAsia="Calibri" w:hAnsi="Arial" w:cs="Arial"/>
          <w:bCs/>
          <w:sz w:val="24"/>
          <w:szCs w:val="24"/>
        </w:rPr>
        <w:t>муниципального района</w:t>
      </w:r>
    </w:p>
    <w:p w:rsidR="00E90393" w:rsidRPr="00307F21" w:rsidRDefault="00E90393" w:rsidP="00E90393">
      <w:pPr>
        <w:spacing w:after="0" w:line="240" w:lineRule="auto"/>
        <w:ind w:right="-172"/>
        <w:jc w:val="right"/>
        <w:rPr>
          <w:rFonts w:ascii="Arial" w:eastAsia="Calibri" w:hAnsi="Arial" w:cs="Arial"/>
          <w:bCs/>
          <w:sz w:val="24"/>
          <w:szCs w:val="24"/>
        </w:rPr>
      </w:pPr>
      <w:r w:rsidRPr="00307F21">
        <w:rPr>
          <w:rFonts w:ascii="Arial" w:eastAsia="Calibri" w:hAnsi="Arial" w:cs="Arial"/>
          <w:bCs/>
          <w:sz w:val="24"/>
          <w:szCs w:val="24"/>
        </w:rPr>
        <w:t>Московской области</w:t>
      </w:r>
    </w:p>
    <w:p w:rsidR="00E90393" w:rsidRPr="00307F21" w:rsidRDefault="00E90393" w:rsidP="00E90393">
      <w:pPr>
        <w:spacing w:after="0" w:line="240" w:lineRule="auto"/>
        <w:ind w:right="-172"/>
        <w:jc w:val="right"/>
        <w:rPr>
          <w:rFonts w:ascii="Arial" w:eastAsia="Calibri" w:hAnsi="Arial" w:cs="Arial"/>
          <w:bCs/>
          <w:sz w:val="24"/>
          <w:szCs w:val="24"/>
        </w:rPr>
      </w:pPr>
      <w:r w:rsidRPr="00307F21">
        <w:rPr>
          <w:rFonts w:ascii="Arial" w:eastAsia="Calibri" w:hAnsi="Arial" w:cs="Arial"/>
          <w:bCs/>
          <w:sz w:val="24"/>
          <w:szCs w:val="24"/>
        </w:rPr>
        <w:t>от 19.08.2013 № 847</w:t>
      </w:r>
    </w:p>
    <w:p w:rsidR="00E90393" w:rsidRPr="00307F21" w:rsidRDefault="00E90393" w:rsidP="00E90393">
      <w:pPr>
        <w:spacing w:after="0" w:line="240" w:lineRule="auto"/>
        <w:ind w:right="30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7F21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E90393" w:rsidRPr="00307F21" w:rsidRDefault="00E90393" w:rsidP="00E90393">
      <w:pPr>
        <w:spacing w:after="0" w:line="240" w:lineRule="auto"/>
        <w:ind w:right="306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7F21">
        <w:rPr>
          <w:rFonts w:ascii="Arial" w:eastAsia="Calibri" w:hAnsi="Arial" w:cs="Arial"/>
          <w:b/>
          <w:bCs/>
          <w:sz w:val="24"/>
          <w:szCs w:val="24"/>
        </w:rPr>
        <w:t xml:space="preserve">подпрограмм муниципальной программы «Социально-экономическое развитие городского поселения Одинцово Одинцовского муниципального района Московской области»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566"/>
        <w:gridCol w:w="6607"/>
        <w:gridCol w:w="4733"/>
      </w:tblGrid>
      <w:tr w:rsidR="00E90393" w:rsidRPr="00307F21" w:rsidTr="00B91B98">
        <w:tc>
          <w:tcPr>
            <w:tcW w:w="617" w:type="dxa"/>
            <w:vAlign w:val="center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6" w:type="dxa"/>
            <w:vAlign w:val="center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Наименование подпрограммы городского поселения Одинцово</w:t>
            </w:r>
          </w:p>
        </w:tc>
        <w:tc>
          <w:tcPr>
            <w:tcW w:w="6607" w:type="dxa"/>
            <w:vAlign w:val="center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Основные направления реализации подпрограммы городского поселения Одинцово&lt;*&gt;</w:t>
            </w:r>
          </w:p>
        </w:tc>
        <w:tc>
          <w:tcPr>
            <w:tcW w:w="4733" w:type="dxa"/>
            <w:vAlign w:val="center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Структурное подразделение Администрации, ответственное за разработку подпрограммы</w:t>
            </w:r>
          </w:p>
        </w:tc>
      </w:tr>
      <w:tr w:rsidR="00E90393" w:rsidRPr="00307F21" w:rsidTr="00B91B98"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90393" w:rsidRPr="00307F21" w:rsidTr="00B91B98">
        <w:trPr>
          <w:trHeight w:val="841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местного самоуправления в городском поселении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обеспечение деятельности органов местного самоуправления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развитие муниципальной службы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создание условий для эффективного и ответственного управления  финансами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4) повышение эффективности управления земельно-имущественным комплексом и муниципальным имуществом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5) обеспечение доступности информации о деятельности органов местного самоуправления и качества муниципальных услуг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6) осуществление мер по противодействию коррупции на территории городского поселения Одинцово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КУМИ, отдел организационной работы, правового и кадрового обеспечения, отдел по работе с органами территориального самоуправления, управление экономики, финансов, бухгалтерского учета и отчетности</w:t>
            </w:r>
          </w:p>
        </w:tc>
      </w:tr>
      <w:tr w:rsidR="00E90393" w:rsidRPr="00307F21" w:rsidTr="00B91B98">
        <w:trPr>
          <w:trHeight w:val="4090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Развитие жилищно-коммунального хозяйства городского поселения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 xml:space="preserve">1) организация </w:t>
            </w:r>
            <w:proofErr w:type="spellStart"/>
            <w:r w:rsidRPr="00307F21">
              <w:rPr>
                <w:rFonts w:ascii="Arial" w:eastAsia="Calibri" w:hAnsi="Arial" w:cs="Arial"/>
                <w:sz w:val="24"/>
                <w:szCs w:val="24"/>
              </w:rPr>
              <w:t>софинансирования</w:t>
            </w:r>
            <w:proofErr w:type="spellEnd"/>
            <w:r w:rsidRPr="00307F21">
              <w:rPr>
                <w:rFonts w:ascii="Arial" w:eastAsia="Calibri" w:hAnsi="Arial" w:cs="Arial"/>
                <w:sz w:val="24"/>
                <w:szCs w:val="24"/>
              </w:rPr>
              <w:t xml:space="preserve"> капитального ремонта общего имущества и финансирования капитального ремонта муниципальных квартир в многоквартирных домах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развитие жилищных отношений в городском поселении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3)поддержание объектов жилищно-коммунального комплекса в технически исправном состоянии, развитие инфраструктуры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4)энергосбережение и повышение энергетической эффективности объектов жилищно-коммунального комплекса городского поселения Одинцово.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5) организация благоустройства территории городского поселения Одинцово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по эксплуатации и ремонту зданий и сооружений, обслуживанию и развитию инженерной инфраструктуры;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учета, распределения и приватизации жилой площади;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по благоустройству и озеленению территории;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МКУ «Служба городских кладбищ»</w:t>
            </w:r>
          </w:p>
        </w:tc>
      </w:tr>
      <w:tr w:rsidR="00E90393" w:rsidRPr="00307F21" w:rsidTr="00B91B98">
        <w:trPr>
          <w:trHeight w:val="2559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Развитие связи и дорожно-транспортной инфраструктуры городского поселения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содержание дорожного хозяйства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развитие сети парковок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организация безопасности дорожного движения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4) организация транспортного обслуживания населения городского поселения Одинцово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транспорта, связи и дорожного хозяйства</w:t>
            </w:r>
          </w:p>
        </w:tc>
      </w:tr>
      <w:tr w:rsidR="00E90393" w:rsidRPr="00307F21" w:rsidTr="00B91B98">
        <w:trPr>
          <w:trHeight w:val="4943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Безопасность городского поселения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предупреждение и ликвидация последствий чрезвычайных ситуаций, минимизация последствий чрезвычайных ситуаций для населения и объектов экономики;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организация и осуществление мероприятий по территориальной обороне и гражданской обороне, защите населения и территории городского поселения Одинцово от чрезвычайных ситуаций природного и техногенного характера;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профилактика терроризма и экстремизма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4) обеспечение первичных мер пожарной безопасности в границах населенных пунктов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5)обеспечение безопасности людей на водных объектах, расположенных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6) развитие и совершенствование действующей многофункциональной системы безопасности и контроля (системы видеонаблюдения)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7) создание условий для деятельности добровольной народной дружины городского поселения Одинцово по охране общественного порядка.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территориальной безопасности, ГО и ЧС</w:t>
            </w:r>
          </w:p>
        </w:tc>
      </w:tr>
      <w:tr w:rsidR="00E90393" w:rsidRPr="00307F21" w:rsidTr="00B91B98"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Развитие сферы культуры в городском поселении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модернизация, укрепление материально-технической базы и содержание муниципальных учреждений культуры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организация культурно-массовых мероприятий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развитие музейного дела и организация библиотечного обслуживания населения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 xml:space="preserve">4) сохранение, использование и популяризация объектов культурного наследия местного значения </w:t>
            </w:r>
            <w:r w:rsidRPr="00307F21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поселения Одинцово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по делам молодежи, культуре и спорту</w:t>
            </w:r>
          </w:p>
        </w:tc>
      </w:tr>
      <w:tr w:rsidR="00E90393" w:rsidRPr="00307F21" w:rsidTr="00B91B98">
        <w:trPr>
          <w:trHeight w:val="2533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Развитие физической культуры и массового спорта в городском поселении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организация и проведение официальных городских спортивно-массовых и физкультурно-оздоровительных мероприятий, спортивных праздников на территории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развитие и содержание муниципальных учреждений физической культуры и спорта;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создание условий для занятий спортом по месту жительства и в местах отдыха населения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Сектор по развитию физической культуры и массового спорта отдела по делам молодежи, культуре и спорту</w:t>
            </w:r>
          </w:p>
        </w:tc>
      </w:tr>
      <w:tr w:rsidR="00E90393" w:rsidRPr="00307F21" w:rsidTr="00B91B98">
        <w:trPr>
          <w:trHeight w:val="3262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Молодежная политика в городском поселении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организация мероприятий для детей и молодежи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патриотическое воспитание детей и молодежи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создание условий для отдыха детей и молодежи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4) поддержка творческой и социально активной молодежи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5) вовлечение молодежи в социально-экономические и политические процессы на территории городского поселения Одинцово.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по делам молодежи, культуре и спорту</w:t>
            </w:r>
          </w:p>
        </w:tc>
      </w:tr>
      <w:tr w:rsidR="00E90393" w:rsidRPr="00307F21" w:rsidTr="00B91B98">
        <w:trPr>
          <w:trHeight w:val="2544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Градостроительство, территориальное развитие городского поселения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разработка документов территориального планирования и градостроительного зонирования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 xml:space="preserve">2) разработка </w:t>
            </w:r>
            <w:proofErr w:type="gramStart"/>
            <w:r w:rsidRPr="00307F21">
              <w:rPr>
                <w:rFonts w:ascii="Arial" w:eastAsia="Calibri" w:hAnsi="Arial" w:cs="Arial"/>
                <w:sz w:val="24"/>
                <w:szCs w:val="24"/>
              </w:rPr>
              <w:t>документов планирования развития коммунальной инфраструктуры городского поселения</w:t>
            </w:r>
            <w:proofErr w:type="gramEnd"/>
            <w:r w:rsidRPr="00307F21">
              <w:rPr>
                <w:rFonts w:ascii="Arial" w:eastAsia="Calibri" w:hAnsi="Arial" w:cs="Arial"/>
                <w:sz w:val="24"/>
                <w:szCs w:val="24"/>
              </w:rPr>
              <w:t xml:space="preserve">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информационное обеспечение градостроительной деятельности городского поселения Одинцово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КУМИ, отдел архитектуры и строительства</w:t>
            </w:r>
          </w:p>
        </w:tc>
      </w:tr>
      <w:tr w:rsidR="00E90393" w:rsidRPr="00307F21" w:rsidTr="00B91B98">
        <w:trPr>
          <w:trHeight w:val="2958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Поддержка малого и среднего предпринимательства в городском поселении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формирование и развитие муниципальной нормативно-правовой базы в области поддержки предпринимательства и улучшения инвестиционного климата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организация взаимодействия органов местного самоуправления и субъектов малого и среднего предпринимательства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3) создание условий для обеспечения жителей городского поселения Одинцово услугами общественного питания, торговли и бытового обслуживания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по развитию малого и среднего предпринимательства, торговли сферы услуг и защиты прав потребителей</w:t>
            </w:r>
          </w:p>
        </w:tc>
      </w:tr>
      <w:tr w:rsidR="00E90393" w:rsidRPr="00307F21" w:rsidTr="00B91B98">
        <w:trPr>
          <w:trHeight w:val="1567"/>
        </w:trPr>
        <w:tc>
          <w:tcPr>
            <w:tcW w:w="617" w:type="dxa"/>
          </w:tcPr>
          <w:p w:rsidR="00E90393" w:rsidRPr="00307F21" w:rsidRDefault="00E90393" w:rsidP="00B91B9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566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Социальная поддержка населения городского поселения Одинцово</w:t>
            </w:r>
          </w:p>
        </w:tc>
        <w:tc>
          <w:tcPr>
            <w:tcW w:w="6607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1) оказание материальной помощи отдельным категориям жителей городского поселения Одинцово;</w:t>
            </w:r>
          </w:p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2) организация мероприятий в сфере социальной защиты населения, посвященных знаменательным событиям и памятным датам</w:t>
            </w:r>
          </w:p>
        </w:tc>
        <w:tc>
          <w:tcPr>
            <w:tcW w:w="4733" w:type="dxa"/>
          </w:tcPr>
          <w:p w:rsidR="00E90393" w:rsidRPr="00307F21" w:rsidRDefault="00E90393" w:rsidP="00B91B9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07F21">
              <w:rPr>
                <w:rFonts w:ascii="Arial" w:eastAsia="Calibri" w:hAnsi="Arial" w:cs="Arial"/>
                <w:sz w:val="24"/>
                <w:szCs w:val="24"/>
              </w:rPr>
              <w:t>Отдел социальной поддержки населения</w:t>
            </w:r>
          </w:p>
        </w:tc>
      </w:tr>
    </w:tbl>
    <w:p w:rsidR="00E90393" w:rsidRPr="00307F21" w:rsidRDefault="00E90393" w:rsidP="00E903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07F21">
        <w:rPr>
          <w:rFonts w:ascii="Arial" w:eastAsia="Calibri" w:hAnsi="Arial" w:cs="Arial"/>
          <w:b/>
          <w:bCs/>
          <w:sz w:val="24"/>
          <w:szCs w:val="24"/>
        </w:rPr>
        <w:t xml:space="preserve">----------* </w:t>
      </w:r>
      <w:r w:rsidRPr="00307F21">
        <w:rPr>
          <w:rFonts w:ascii="Arial" w:eastAsia="Calibri" w:hAnsi="Arial" w:cs="Arial"/>
          <w:sz w:val="24"/>
          <w:szCs w:val="24"/>
        </w:rPr>
        <w:t>Основные направления реализации подпрограмм городского поселения Одинцово Одинцовского муниципального района Московской области могут корректироваться в ходе их разработки и реализации.</w:t>
      </w:r>
    </w:p>
    <w:p w:rsidR="001570E1" w:rsidRDefault="001570E1"/>
    <w:sectPr w:rsidR="001570E1" w:rsidSect="00307F2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393"/>
    <w:rsid w:val="001570E1"/>
    <w:rsid w:val="00E9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2015-04-08T14:02:00Z</dcterms:created>
  <dcterms:modified xsi:type="dcterms:W3CDTF">2015-04-08T14:03:00Z</dcterms:modified>
</cp:coreProperties>
</file>